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3" w:rsidRPr="00691C51" w:rsidRDefault="00E84197" w:rsidP="008421FD">
      <w:pPr>
        <w:jc w:val="center"/>
        <w:rPr>
          <w:rFonts w:ascii="Verdana" w:hAnsi="Verdana" w:cs="Calibri"/>
          <w:b/>
          <w:bCs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  <w:r w:rsidRPr="00691C51">
        <w:rPr>
          <w:rFonts w:ascii="Verdana" w:hAnsi="Verdana" w:cs="Calibri"/>
          <w:b/>
          <w:bCs/>
          <w:color w:val="000000"/>
          <w:sz w:val="24"/>
          <w:szCs w:val="24"/>
          <w:u w:val="single"/>
          <w:lang w:val="en-US"/>
        </w:rPr>
        <w:t>Fuel Ethers in the context of ILUC</w:t>
      </w:r>
    </w:p>
    <w:p w:rsidR="00AA77AC" w:rsidRDefault="00AA77AC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</w:p>
    <w:p w:rsidR="00CB1D73" w:rsidRPr="00CA33B6" w:rsidRDefault="00CB1D73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/>
          <w:sz w:val="20"/>
          <w:szCs w:val="20"/>
          <w:lang w:val="en-GB"/>
        </w:rPr>
        <w:t xml:space="preserve">The European Union </w:t>
      </w:r>
      <w:r w:rsidRPr="00CA33B6">
        <w:rPr>
          <w:rStyle w:val="st"/>
          <w:rFonts w:ascii="Verdana" w:hAnsi="Verdana"/>
          <w:sz w:val="20"/>
          <w:szCs w:val="20"/>
          <w:lang w:val="en-GB"/>
        </w:rPr>
        <w:t xml:space="preserve">is </w:t>
      </w:r>
      <w:r w:rsidRPr="00CA33B6">
        <w:rPr>
          <w:rStyle w:val="Emphasis"/>
          <w:rFonts w:ascii="Verdana" w:hAnsi="Verdana"/>
          <w:i w:val="0"/>
          <w:sz w:val="20"/>
          <w:szCs w:val="20"/>
          <w:lang w:val="en-GB"/>
        </w:rPr>
        <w:t>looking</w:t>
      </w:r>
      <w:r w:rsidRPr="00CA33B6">
        <w:rPr>
          <w:rStyle w:val="st"/>
          <w:rFonts w:ascii="Verdana" w:hAnsi="Verdana"/>
          <w:sz w:val="20"/>
          <w:szCs w:val="20"/>
          <w:lang w:val="en-GB"/>
        </w:rPr>
        <w:t xml:space="preserve"> at </w:t>
      </w:r>
      <w:r w:rsidRPr="00CA33B6">
        <w:rPr>
          <w:rStyle w:val="Emphasis"/>
          <w:rFonts w:ascii="Verdana" w:hAnsi="Verdana"/>
          <w:i w:val="0"/>
          <w:sz w:val="20"/>
          <w:szCs w:val="20"/>
          <w:lang w:val="en-GB"/>
        </w:rPr>
        <w:t>ways</w:t>
      </w:r>
      <w:r w:rsidRPr="00CA33B6">
        <w:rPr>
          <w:rStyle w:val="st"/>
          <w:rFonts w:ascii="Verdana" w:hAnsi="Verdana"/>
          <w:sz w:val="20"/>
          <w:szCs w:val="20"/>
          <w:lang w:val="en-GB"/>
        </w:rPr>
        <w:t xml:space="preserve"> of making the European economy more climate-friendly whilst at the same time strengthening its energy mix and energy security. </w:t>
      </w:r>
      <w:r w:rsidRPr="00CA33B6">
        <w:rPr>
          <w:rFonts w:ascii="Verdana" w:hAnsi="Verdana"/>
          <w:sz w:val="20"/>
          <w:szCs w:val="20"/>
          <w:lang w:val="en-GB"/>
        </w:rPr>
        <w:t xml:space="preserve">The reduction of greenhouse gas emissions as well as the use of advanced biofuels is not only a political commitment, but also </w:t>
      </w:r>
      <w:r w:rsidR="00A11C42">
        <w:rPr>
          <w:rFonts w:ascii="Verdana" w:hAnsi="Verdana"/>
          <w:sz w:val="20"/>
          <w:szCs w:val="20"/>
          <w:lang w:val="en-GB"/>
        </w:rPr>
        <w:t>an opportunity</w:t>
      </w:r>
      <w:r w:rsidRPr="00CA33B6">
        <w:rPr>
          <w:rFonts w:ascii="Verdana" w:hAnsi="Verdana"/>
          <w:sz w:val="20"/>
          <w:szCs w:val="20"/>
          <w:lang w:val="en-GB"/>
        </w:rPr>
        <w:t xml:space="preserve"> for European industry</w:t>
      </w:r>
      <w:r w:rsidR="00E46B8C">
        <w:rPr>
          <w:rFonts w:ascii="Verdana" w:hAnsi="Verdana"/>
          <w:sz w:val="20"/>
          <w:szCs w:val="20"/>
          <w:lang w:val="en-GB"/>
        </w:rPr>
        <w:t>.</w:t>
      </w:r>
    </w:p>
    <w:p w:rsidR="00CB1D73" w:rsidRPr="00CA33B6" w:rsidRDefault="00CB1D73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</w:p>
    <w:p w:rsidR="00CB1D73" w:rsidRPr="00CA33B6" w:rsidRDefault="00CB1D73" w:rsidP="00CA33B6">
      <w:pPr>
        <w:jc w:val="both"/>
        <w:rPr>
          <w:rFonts w:ascii="Verdana" w:hAnsi="Verdana"/>
          <w:color w:val="000000"/>
          <w:sz w:val="20"/>
          <w:szCs w:val="20"/>
          <w:lang w:val="en-GB"/>
        </w:rPr>
      </w:pPr>
      <w:r w:rsidRPr="00CA33B6">
        <w:rPr>
          <w:rFonts w:ascii="Verdana" w:hAnsi="Verdana"/>
          <w:color w:val="000000"/>
          <w:sz w:val="20"/>
          <w:szCs w:val="20"/>
          <w:lang w:val="en-GB"/>
        </w:rPr>
        <w:t xml:space="preserve">It is within </w:t>
      </w:r>
      <w:r w:rsidR="00A11C42">
        <w:rPr>
          <w:rFonts w:ascii="Verdana" w:hAnsi="Verdana"/>
          <w:color w:val="000000"/>
          <w:sz w:val="20"/>
          <w:szCs w:val="20"/>
          <w:lang w:val="en-GB"/>
        </w:rPr>
        <w:t>the</w:t>
      </w:r>
      <w:r w:rsidR="00A11C42" w:rsidRPr="00CA33B6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 xml:space="preserve">context of its combined transport and energy policies, as well as maintaining environmental and societal standards, that the European Union recently </w:t>
      </w:r>
      <w:r w:rsidR="00A632FC" w:rsidRPr="00CA33B6">
        <w:rPr>
          <w:rFonts w:ascii="Verdana" w:hAnsi="Verdana"/>
          <w:color w:val="000000"/>
          <w:sz w:val="20"/>
          <w:szCs w:val="20"/>
          <w:lang w:val="en-GB"/>
        </w:rPr>
        <w:t>proposed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 xml:space="preserve"> new rules to </w:t>
      </w:r>
      <w:r w:rsidR="00A47366" w:rsidRPr="00CA33B6">
        <w:rPr>
          <w:rFonts w:ascii="Verdana" w:hAnsi="Verdana"/>
          <w:color w:val="000000"/>
          <w:sz w:val="20"/>
          <w:szCs w:val="20"/>
          <w:lang w:val="en-GB"/>
        </w:rPr>
        <w:t>report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5F0007">
        <w:rPr>
          <w:rFonts w:ascii="Verdana" w:hAnsi="Verdana"/>
          <w:color w:val="000000"/>
          <w:sz w:val="20"/>
          <w:szCs w:val="20"/>
          <w:lang w:val="en-GB"/>
        </w:rPr>
        <w:t>the</w:t>
      </w:r>
      <w:r w:rsidR="005F0007" w:rsidRPr="00CA33B6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>indirect greenhouse gas emissions from biofuels</w:t>
      </w:r>
      <w:r w:rsidR="00EE4A12">
        <w:rPr>
          <w:rFonts w:ascii="Verdana" w:hAnsi="Verdana"/>
          <w:color w:val="000000"/>
          <w:sz w:val="20"/>
          <w:szCs w:val="20"/>
          <w:lang w:val="en-GB"/>
        </w:rPr>
        <w:t xml:space="preserve">, </w:t>
      </w:r>
      <w:r w:rsidR="005F0007">
        <w:rPr>
          <w:rFonts w:ascii="Verdana" w:hAnsi="Verdana"/>
          <w:color w:val="000000"/>
          <w:sz w:val="20"/>
          <w:szCs w:val="20"/>
          <w:lang w:val="en-GB"/>
        </w:rPr>
        <w:t>for</w:t>
      </w:r>
      <w:r w:rsidR="00EE4A12">
        <w:rPr>
          <w:rFonts w:ascii="Verdana" w:hAnsi="Verdana"/>
          <w:color w:val="000000"/>
          <w:sz w:val="20"/>
          <w:szCs w:val="20"/>
          <w:lang w:val="en-GB"/>
        </w:rPr>
        <w:t xml:space="preserve"> inclu</w:t>
      </w:r>
      <w:r w:rsidR="005F0007">
        <w:rPr>
          <w:rFonts w:ascii="Verdana" w:hAnsi="Verdana"/>
          <w:color w:val="000000"/>
          <w:sz w:val="20"/>
          <w:szCs w:val="20"/>
          <w:lang w:val="en-GB"/>
        </w:rPr>
        <w:t>sion</w:t>
      </w:r>
      <w:r w:rsidR="00EE4A12">
        <w:rPr>
          <w:rFonts w:ascii="Verdana" w:hAnsi="Verdana"/>
          <w:color w:val="000000"/>
          <w:sz w:val="20"/>
          <w:szCs w:val="20"/>
          <w:lang w:val="en-GB"/>
        </w:rPr>
        <w:t xml:space="preserve"> in revisions to 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>the Renewable</w:t>
      </w:r>
      <w:r w:rsidR="00EE4A12">
        <w:rPr>
          <w:rFonts w:ascii="Verdana" w:hAnsi="Verdana"/>
          <w:color w:val="000000"/>
          <w:sz w:val="20"/>
          <w:szCs w:val="20"/>
          <w:lang w:val="en-GB"/>
        </w:rPr>
        <w:t xml:space="preserve"> Energy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2A7AF8">
        <w:rPr>
          <w:rFonts w:ascii="Verdana" w:hAnsi="Verdana"/>
          <w:color w:val="000000"/>
          <w:sz w:val="20"/>
          <w:szCs w:val="20"/>
          <w:lang w:val="en-GB"/>
        </w:rPr>
        <w:t xml:space="preserve">and Fuel Quality </w:t>
      </w:r>
      <w:r w:rsidR="00EE4A12">
        <w:rPr>
          <w:rFonts w:ascii="Verdana" w:hAnsi="Verdana"/>
          <w:color w:val="000000"/>
          <w:sz w:val="20"/>
          <w:szCs w:val="20"/>
          <w:lang w:val="en-GB"/>
        </w:rPr>
        <w:t>d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>irective</w:t>
      </w:r>
      <w:r w:rsidR="00EE4A12">
        <w:rPr>
          <w:rFonts w:ascii="Verdana" w:hAnsi="Verdana"/>
          <w:color w:val="000000"/>
          <w:sz w:val="20"/>
          <w:szCs w:val="20"/>
          <w:lang w:val="en-GB"/>
        </w:rPr>
        <w:t>s</w:t>
      </w:r>
      <w:r w:rsidRPr="00CA33B6">
        <w:rPr>
          <w:rFonts w:ascii="Verdana" w:hAnsi="Verdana"/>
          <w:color w:val="000000"/>
          <w:sz w:val="20"/>
          <w:szCs w:val="20"/>
          <w:lang w:val="en-GB"/>
        </w:rPr>
        <w:t xml:space="preserve">. </w:t>
      </w:r>
    </w:p>
    <w:p w:rsidR="00CB1D73" w:rsidRPr="00CA33B6" w:rsidRDefault="00CB1D73" w:rsidP="00CA33B6">
      <w:pPr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/>
          <w:sz w:val="20"/>
          <w:szCs w:val="20"/>
          <w:lang w:val="en-GB"/>
        </w:rPr>
        <w:t>The European Fuel Oxygenates Association</w:t>
      </w:r>
      <w:r w:rsidR="00A11C42">
        <w:rPr>
          <w:rFonts w:ascii="Verdana" w:hAnsi="Verdana"/>
          <w:sz w:val="20"/>
          <w:szCs w:val="20"/>
          <w:lang w:val="en-GB"/>
        </w:rPr>
        <w:t>,</w:t>
      </w:r>
      <w:r w:rsidR="00767EF8" w:rsidRPr="00CA33B6">
        <w:rPr>
          <w:rFonts w:ascii="Verdana" w:hAnsi="Verdana"/>
          <w:sz w:val="20"/>
          <w:szCs w:val="20"/>
          <w:lang w:val="en-GB"/>
        </w:rPr>
        <w:t xml:space="preserve"> which represents the fuel ethers industry in Europe, welcomes</w:t>
      </w:r>
      <w:r w:rsidRPr="00CA33B6">
        <w:rPr>
          <w:rFonts w:ascii="Verdana" w:hAnsi="Verdana"/>
          <w:sz w:val="20"/>
          <w:szCs w:val="20"/>
          <w:lang w:val="en-GB"/>
        </w:rPr>
        <w:t xml:space="preserve"> the European Commission proposal on ILUC </w:t>
      </w:r>
      <w:r w:rsidR="00EE4A12">
        <w:rPr>
          <w:rFonts w:ascii="Verdana" w:hAnsi="Verdana"/>
          <w:sz w:val="20"/>
          <w:szCs w:val="20"/>
          <w:lang w:val="en-GB"/>
        </w:rPr>
        <w:t xml:space="preserve">(indirect land use change) </w:t>
      </w:r>
      <w:r w:rsidRPr="00CA33B6">
        <w:rPr>
          <w:rFonts w:ascii="Verdana" w:hAnsi="Verdana"/>
          <w:sz w:val="20"/>
          <w:szCs w:val="20"/>
          <w:lang w:val="en-GB"/>
        </w:rPr>
        <w:t xml:space="preserve">and </w:t>
      </w:r>
      <w:r w:rsidR="00EE4A12">
        <w:rPr>
          <w:rFonts w:ascii="Verdana" w:hAnsi="Verdana"/>
          <w:sz w:val="20"/>
          <w:szCs w:val="20"/>
          <w:lang w:val="en-GB"/>
        </w:rPr>
        <w:t xml:space="preserve">agrees </w:t>
      </w:r>
      <w:r w:rsidRPr="00CA33B6">
        <w:rPr>
          <w:rFonts w:ascii="Verdana" w:hAnsi="Verdana"/>
          <w:sz w:val="20"/>
          <w:szCs w:val="20"/>
          <w:lang w:val="en-GB"/>
        </w:rPr>
        <w:t xml:space="preserve">that </w:t>
      </w:r>
      <w:r w:rsidR="00EE4A12">
        <w:rPr>
          <w:rFonts w:ascii="Verdana" w:hAnsi="Verdana"/>
          <w:sz w:val="20"/>
          <w:szCs w:val="20"/>
          <w:lang w:val="en-GB"/>
        </w:rPr>
        <w:t xml:space="preserve">this </w:t>
      </w:r>
      <w:r w:rsidRPr="00CA33B6">
        <w:rPr>
          <w:rFonts w:ascii="Verdana" w:hAnsi="Verdana"/>
          <w:sz w:val="20"/>
          <w:szCs w:val="20"/>
          <w:lang w:val="en-GB"/>
        </w:rPr>
        <w:t xml:space="preserve">is part of the solution </w:t>
      </w:r>
      <w:r w:rsidR="00EE4A12">
        <w:rPr>
          <w:rFonts w:ascii="Verdana" w:hAnsi="Verdana"/>
          <w:sz w:val="20"/>
          <w:szCs w:val="20"/>
          <w:lang w:val="en-GB"/>
        </w:rPr>
        <w:t xml:space="preserve">to </w:t>
      </w:r>
      <w:r w:rsidRPr="00CA33B6">
        <w:rPr>
          <w:rFonts w:ascii="Verdana" w:hAnsi="Verdana"/>
          <w:sz w:val="20"/>
          <w:szCs w:val="20"/>
          <w:lang w:val="en-GB"/>
        </w:rPr>
        <w:t xml:space="preserve">strengthen the policy framework </w:t>
      </w:r>
      <w:r w:rsidR="00A632FC" w:rsidRPr="00CA33B6">
        <w:rPr>
          <w:rFonts w:ascii="Verdana" w:hAnsi="Verdana"/>
          <w:sz w:val="20"/>
          <w:szCs w:val="20"/>
          <w:lang w:val="en-GB"/>
        </w:rPr>
        <w:t xml:space="preserve">on </w:t>
      </w:r>
      <w:r w:rsidRPr="00CA33B6">
        <w:rPr>
          <w:rFonts w:ascii="Verdana" w:hAnsi="Verdana"/>
          <w:sz w:val="20"/>
          <w:szCs w:val="20"/>
          <w:lang w:val="en-GB"/>
        </w:rPr>
        <w:t>advance</w:t>
      </w:r>
      <w:r w:rsidR="00A632FC" w:rsidRPr="00CA33B6">
        <w:rPr>
          <w:rFonts w:ascii="Verdana" w:hAnsi="Verdana"/>
          <w:sz w:val="20"/>
          <w:szCs w:val="20"/>
          <w:lang w:val="en-GB"/>
        </w:rPr>
        <w:t>d</w:t>
      </w:r>
      <w:r w:rsidRPr="00CA33B6">
        <w:rPr>
          <w:rFonts w:ascii="Verdana" w:hAnsi="Verdana"/>
          <w:sz w:val="20"/>
          <w:szCs w:val="20"/>
          <w:lang w:val="en-GB"/>
        </w:rPr>
        <w:t xml:space="preserve"> biofuels and GHG savings. </w:t>
      </w:r>
    </w:p>
    <w:p w:rsidR="00767EF8" w:rsidRPr="00CA33B6" w:rsidRDefault="00A632FC" w:rsidP="00CA33B6">
      <w:pPr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/>
          <w:sz w:val="20"/>
          <w:szCs w:val="20"/>
          <w:lang w:val="en-GB"/>
        </w:rPr>
        <w:t xml:space="preserve">Fuel </w:t>
      </w:r>
      <w:r w:rsidR="00A11C42">
        <w:rPr>
          <w:rFonts w:ascii="Verdana" w:hAnsi="Verdana"/>
          <w:sz w:val="20"/>
          <w:szCs w:val="20"/>
          <w:lang w:val="en-GB"/>
        </w:rPr>
        <w:t>e</w:t>
      </w:r>
      <w:r w:rsidRPr="00CA33B6">
        <w:rPr>
          <w:rFonts w:ascii="Verdana" w:hAnsi="Verdana"/>
          <w:sz w:val="20"/>
          <w:szCs w:val="20"/>
          <w:lang w:val="en-GB"/>
        </w:rPr>
        <w:t xml:space="preserve">thers </w:t>
      </w:r>
      <w:r w:rsidR="00A11C42">
        <w:rPr>
          <w:rFonts w:ascii="Verdana" w:hAnsi="Verdana"/>
          <w:sz w:val="20"/>
          <w:szCs w:val="20"/>
          <w:lang w:val="en-GB"/>
        </w:rPr>
        <w:t>are</w:t>
      </w:r>
      <w:r w:rsidR="00A11C42"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Pr="00CA33B6">
        <w:rPr>
          <w:rFonts w:ascii="Verdana" w:hAnsi="Verdana"/>
          <w:sz w:val="20"/>
          <w:szCs w:val="20"/>
          <w:lang w:val="en-GB"/>
        </w:rPr>
        <w:t xml:space="preserve">a family of </w:t>
      </w:r>
      <w:r w:rsidR="00767EF8" w:rsidRPr="00CA33B6">
        <w:rPr>
          <w:rFonts w:ascii="Verdana" w:hAnsi="Verdana"/>
          <w:sz w:val="20"/>
          <w:szCs w:val="20"/>
          <w:lang w:val="en-GB"/>
        </w:rPr>
        <w:t>biofuel</w:t>
      </w:r>
      <w:r w:rsidR="00A11C42">
        <w:rPr>
          <w:rFonts w:ascii="Verdana" w:hAnsi="Verdana"/>
          <w:sz w:val="20"/>
          <w:szCs w:val="20"/>
          <w:lang w:val="en-GB"/>
        </w:rPr>
        <w:t>s</w:t>
      </w:r>
      <w:r w:rsidR="00767EF8"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7B152B">
        <w:rPr>
          <w:rFonts w:ascii="Verdana" w:hAnsi="Verdana"/>
          <w:sz w:val="20"/>
          <w:szCs w:val="20"/>
          <w:lang w:val="en-GB"/>
        </w:rPr>
        <w:t xml:space="preserve">used in petrol </w:t>
      </w:r>
      <w:r w:rsidR="00A11C42">
        <w:rPr>
          <w:rFonts w:ascii="Verdana" w:hAnsi="Verdana"/>
          <w:sz w:val="20"/>
          <w:szCs w:val="20"/>
          <w:lang w:val="en-GB"/>
        </w:rPr>
        <w:t xml:space="preserve">that already provide </w:t>
      </w:r>
      <w:r w:rsidRPr="00CA33B6">
        <w:rPr>
          <w:rFonts w:ascii="Verdana" w:hAnsi="Verdana"/>
          <w:sz w:val="20"/>
          <w:szCs w:val="20"/>
          <w:lang w:val="en-GB"/>
        </w:rPr>
        <w:t>key solu</w:t>
      </w:r>
      <w:r w:rsidR="00767EF8" w:rsidRPr="00CA33B6">
        <w:rPr>
          <w:rFonts w:ascii="Verdana" w:hAnsi="Verdana"/>
          <w:sz w:val="20"/>
          <w:szCs w:val="20"/>
          <w:lang w:val="en-GB"/>
        </w:rPr>
        <w:t>tions to</w:t>
      </w:r>
      <w:r w:rsidR="004242E6">
        <w:rPr>
          <w:rFonts w:ascii="Verdana" w:hAnsi="Verdana"/>
          <w:sz w:val="20"/>
          <w:szCs w:val="20"/>
          <w:lang w:val="en-GB"/>
        </w:rPr>
        <w:t>wards</w:t>
      </w:r>
      <w:r w:rsidR="00767EF8" w:rsidRPr="00CA33B6">
        <w:rPr>
          <w:rFonts w:ascii="Verdana" w:hAnsi="Verdana"/>
          <w:sz w:val="20"/>
          <w:szCs w:val="20"/>
          <w:lang w:val="en-GB"/>
        </w:rPr>
        <w:t xml:space="preserve"> meeting the </w:t>
      </w:r>
      <w:r w:rsidR="00A11C42">
        <w:rPr>
          <w:rFonts w:ascii="Verdana" w:hAnsi="Verdana"/>
          <w:sz w:val="20"/>
          <w:szCs w:val="20"/>
          <w:lang w:val="en-GB"/>
        </w:rPr>
        <w:t xml:space="preserve">objectives of the EU’s </w:t>
      </w:r>
      <w:r w:rsidR="00767EF8" w:rsidRPr="00CA33B6">
        <w:rPr>
          <w:rFonts w:ascii="Verdana" w:hAnsi="Verdana"/>
          <w:sz w:val="20"/>
          <w:szCs w:val="20"/>
          <w:lang w:val="en-GB"/>
        </w:rPr>
        <w:t>Renewable E</w:t>
      </w:r>
      <w:r w:rsidRPr="00CA33B6">
        <w:rPr>
          <w:rFonts w:ascii="Verdana" w:hAnsi="Verdana"/>
          <w:sz w:val="20"/>
          <w:szCs w:val="20"/>
          <w:lang w:val="en-GB"/>
        </w:rPr>
        <w:t xml:space="preserve">nergy </w:t>
      </w:r>
      <w:r w:rsidR="00AA77AC">
        <w:rPr>
          <w:rFonts w:ascii="Verdana" w:hAnsi="Verdana"/>
          <w:sz w:val="20"/>
          <w:szCs w:val="20"/>
          <w:lang w:val="en-GB"/>
        </w:rPr>
        <w:t>and</w:t>
      </w:r>
      <w:r w:rsidR="005F0007">
        <w:rPr>
          <w:rFonts w:ascii="Verdana" w:hAnsi="Verdana"/>
          <w:sz w:val="20"/>
          <w:szCs w:val="20"/>
          <w:lang w:val="en-GB"/>
        </w:rPr>
        <w:t xml:space="preserve"> </w:t>
      </w:r>
      <w:r w:rsidR="00767EF8" w:rsidRPr="00CA33B6">
        <w:rPr>
          <w:rFonts w:ascii="Verdana" w:hAnsi="Verdana"/>
          <w:sz w:val="20"/>
          <w:szCs w:val="20"/>
          <w:lang w:val="en-GB"/>
        </w:rPr>
        <w:t xml:space="preserve">Fuel Quality </w:t>
      </w:r>
      <w:r w:rsidR="00A11C42">
        <w:rPr>
          <w:rFonts w:ascii="Verdana" w:hAnsi="Verdana"/>
          <w:sz w:val="20"/>
          <w:szCs w:val="20"/>
          <w:lang w:val="en-GB"/>
        </w:rPr>
        <w:t>directives</w:t>
      </w:r>
      <w:r w:rsidRPr="00CA33B6">
        <w:rPr>
          <w:rFonts w:ascii="Verdana" w:hAnsi="Verdana"/>
          <w:sz w:val="20"/>
          <w:szCs w:val="20"/>
          <w:lang w:val="en-GB"/>
        </w:rPr>
        <w:t xml:space="preserve">. As an important </w:t>
      </w:r>
      <w:r w:rsidR="007B152B">
        <w:rPr>
          <w:rFonts w:ascii="Verdana" w:hAnsi="Verdana"/>
          <w:sz w:val="20"/>
          <w:szCs w:val="20"/>
          <w:lang w:val="en-GB"/>
        </w:rPr>
        <w:t xml:space="preserve">contributor </w:t>
      </w:r>
      <w:r w:rsidRPr="00CA33B6">
        <w:rPr>
          <w:rFonts w:ascii="Verdana" w:hAnsi="Verdana"/>
          <w:sz w:val="20"/>
          <w:szCs w:val="20"/>
          <w:lang w:val="en-GB"/>
        </w:rPr>
        <w:t xml:space="preserve">of the biofuel </w:t>
      </w:r>
      <w:r w:rsidR="007B152B">
        <w:rPr>
          <w:rFonts w:ascii="Verdana" w:hAnsi="Verdana"/>
          <w:sz w:val="20"/>
          <w:szCs w:val="20"/>
          <w:lang w:val="en-GB"/>
        </w:rPr>
        <w:t xml:space="preserve">solutions </w:t>
      </w:r>
      <w:r w:rsidRPr="00CA33B6">
        <w:rPr>
          <w:rFonts w:ascii="Verdana" w:hAnsi="Verdana"/>
          <w:sz w:val="20"/>
          <w:szCs w:val="20"/>
          <w:lang w:val="en-GB"/>
        </w:rPr>
        <w:t>used</w:t>
      </w:r>
      <w:r w:rsidR="007B152B">
        <w:rPr>
          <w:rFonts w:ascii="Verdana" w:hAnsi="Verdana"/>
          <w:sz w:val="20"/>
          <w:szCs w:val="20"/>
          <w:lang w:val="en-GB"/>
        </w:rPr>
        <w:t xml:space="preserve"> today – </w:t>
      </w:r>
      <w:r w:rsidR="00B42C37" w:rsidRPr="00CA33B6">
        <w:rPr>
          <w:rFonts w:ascii="Verdana" w:hAnsi="Verdana"/>
          <w:sz w:val="20"/>
          <w:szCs w:val="20"/>
          <w:lang w:val="en-GB"/>
        </w:rPr>
        <w:t>50%</w:t>
      </w:r>
      <w:r w:rsidRPr="00CA33B6">
        <w:rPr>
          <w:rFonts w:ascii="Verdana" w:hAnsi="Verdana"/>
          <w:sz w:val="20"/>
          <w:szCs w:val="20"/>
          <w:lang w:val="en-GB"/>
        </w:rPr>
        <w:t xml:space="preserve"> of all bio-ethanol blended into EU petrol is in the form of </w:t>
      </w:r>
      <w:r w:rsidR="007B152B">
        <w:rPr>
          <w:rFonts w:ascii="Verdana" w:hAnsi="Verdana"/>
          <w:sz w:val="20"/>
          <w:szCs w:val="20"/>
          <w:lang w:val="en-GB"/>
        </w:rPr>
        <w:t>bio-</w:t>
      </w:r>
      <w:r w:rsidRPr="00CA33B6">
        <w:rPr>
          <w:rFonts w:ascii="Verdana" w:hAnsi="Verdana"/>
          <w:sz w:val="20"/>
          <w:szCs w:val="20"/>
          <w:lang w:val="en-GB"/>
        </w:rPr>
        <w:t>ETBE</w:t>
      </w:r>
      <w:r w:rsidR="007B152B">
        <w:rPr>
          <w:rFonts w:ascii="Verdana" w:hAnsi="Verdana"/>
          <w:sz w:val="20"/>
          <w:szCs w:val="20"/>
          <w:lang w:val="en-GB"/>
        </w:rPr>
        <w:t xml:space="preserve"> – </w:t>
      </w:r>
      <w:r w:rsidR="00767EF8" w:rsidRPr="00CA33B6">
        <w:rPr>
          <w:rFonts w:ascii="Verdana" w:hAnsi="Verdana"/>
          <w:sz w:val="20"/>
          <w:szCs w:val="20"/>
          <w:lang w:val="en-GB"/>
        </w:rPr>
        <w:t xml:space="preserve">EFOA supports the European Commission </w:t>
      </w:r>
      <w:r w:rsidR="0032475C">
        <w:rPr>
          <w:rFonts w:ascii="Verdana" w:hAnsi="Verdana"/>
          <w:sz w:val="20"/>
          <w:szCs w:val="20"/>
          <w:lang w:val="en-GB"/>
        </w:rPr>
        <w:t xml:space="preserve">desire </w:t>
      </w:r>
      <w:r w:rsidR="00767EF8" w:rsidRPr="00CA33B6">
        <w:rPr>
          <w:rFonts w:ascii="Verdana" w:hAnsi="Verdana"/>
          <w:sz w:val="20"/>
          <w:szCs w:val="20"/>
          <w:lang w:val="en-GB"/>
        </w:rPr>
        <w:t>to provide an incentive for the development of 2</w:t>
      </w:r>
      <w:r w:rsidR="00767EF8" w:rsidRPr="00CA33B6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B42C37" w:rsidRPr="00CA33B6">
        <w:rPr>
          <w:rFonts w:ascii="Verdana" w:hAnsi="Verdana"/>
          <w:sz w:val="20"/>
          <w:szCs w:val="20"/>
          <w:lang w:val="en-GB"/>
        </w:rPr>
        <w:t xml:space="preserve"> generation biofuels</w:t>
      </w:r>
      <w:r w:rsidR="007B152B">
        <w:rPr>
          <w:rFonts w:ascii="Verdana" w:hAnsi="Verdana"/>
          <w:sz w:val="20"/>
          <w:szCs w:val="20"/>
          <w:lang w:val="en-GB"/>
        </w:rPr>
        <w:t xml:space="preserve">, and recalls that another </w:t>
      </w:r>
      <w:r w:rsidR="00B42C37" w:rsidRPr="00CA33B6">
        <w:rPr>
          <w:rFonts w:ascii="Verdana" w:hAnsi="Verdana"/>
          <w:sz w:val="20"/>
          <w:szCs w:val="20"/>
          <w:lang w:val="en-GB"/>
        </w:rPr>
        <w:t>bio-</w:t>
      </w:r>
      <w:r w:rsidR="00767EF8" w:rsidRPr="00CA33B6">
        <w:rPr>
          <w:rFonts w:ascii="Verdana" w:hAnsi="Verdana"/>
          <w:sz w:val="20"/>
          <w:szCs w:val="20"/>
          <w:lang w:val="en-GB"/>
        </w:rPr>
        <w:t>ether</w:t>
      </w:r>
      <w:r w:rsidR="007B152B">
        <w:rPr>
          <w:rFonts w:ascii="Verdana" w:hAnsi="Verdana"/>
          <w:sz w:val="20"/>
          <w:szCs w:val="20"/>
          <w:lang w:val="en-GB"/>
        </w:rPr>
        <w:t>, bio</w:t>
      </w:r>
      <w:r w:rsidR="00767EF8" w:rsidRPr="00CA33B6">
        <w:rPr>
          <w:rFonts w:ascii="Verdana" w:hAnsi="Verdana"/>
          <w:sz w:val="20"/>
          <w:szCs w:val="20"/>
          <w:lang w:val="en-GB"/>
        </w:rPr>
        <w:t>-MTBE</w:t>
      </w:r>
      <w:r w:rsidR="007B152B">
        <w:rPr>
          <w:rFonts w:ascii="Verdana" w:hAnsi="Verdana"/>
          <w:sz w:val="20"/>
          <w:szCs w:val="20"/>
          <w:lang w:val="en-GB"/>
        </w:rPr>
        <w:t xml:space="preserve">, is </w:t>
      </w:r>
      <w:r w:rsidR="00767EF8" w:rsidRPr="00CA33B6">
        <w:rPr>
          <w:rFonts w:ascii="Verdana" w:hAnsi="Verdana"/>
          <w:sz w:val="20"/>
          <w:szCs w:val="20"/>
          <w:lang w:val="en-GB"/>
        </w:rPr>
        <w:t>by far the largest 2</w:t>
      </w:r>
      <w:r w:rsidR="00767EF8" w:rsidRPr="00CA33B6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767EF8" w:rsidRPr="00CA33B6">
        <w:rPr>
          <w:rFonts w:ascii="Verdana" w:hAnsi="Verdana"/>
          <w:sz w:val="20"/>
          <w:szCs w:val="20"/>
          <w:lang w:val="en-GB"/>
        </w:rPr>
        <w:t xml:space="preserve"> generation biofuel already commercially available in the market. </w:t>
      </w:r>
      <w:r w:rsidR="0032475C">
        <w:rPr>
          <w:rFonts w:ascii="Verdana" w:hAnsi="Verdana"/>
          <w:sz w:val="20"/>
          <w:szCs w:val="20"/>
          <w:lang w:val="en-GB"/>
        </w:rPr>
        <w:t xml:space="preserve">However, the proposed </w:t>
      </w:r>
      <w:r w:rsidR="0032475C" w:rsidRPr="00CA33B6">
        <w:rPr>
          <w:rFonts w:ascii="Verdana" w:hAnsi="Verdana"/>
          <w:sz w:val="20"/>
          <w:szCs w:val="20"/>
          <w:lang w:val="en-GB"/>
        </w:rPr>
        <w:t xml:space="preserve">approach </w:t>
      </w:r>
      <w:r w:rsidR="007B152B">
        <w:rPr>
          <w:rFonts w:ascii="Verdana" w:hAnsi="Verdana"/>
          <w:sz w:val="20"/>
          <w:szCs w:val="20"/>
          <w:lang w:val="en-GB"/>
        </w:rPr>
        <w:t xml:space="preserve">– a </w:t>
      </w:r>
      <w:r w:rsidR="0032475C" w:rsidRPr="00CA33B6">
        <w:rPr>
          <w:rFonts w:ascii="Verdana" w:hAnsi="Verdana"/>
          <w:sz w:val="20"/>
          <w:szCs w:val="20"/>
          <w:lang w:val="en-GB"/>
        </w:rPr>
        <w:t>5% cap on first generation biofuels and multiple counting of more environmentally-friendly biofuel</w:t>
      </w:r>
      <w:r w:rsidR="0032475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32475C">
        <w:rPr>
          <w:rFonts w:ascii="Verdana" w:hAnsi="Verdana"/>
          <w:sz w:val="20"/>
          <w:szCs w:val="20"/>
          <w:lang w:val="en-GB"/>
        </w:rPr>
        <w:t>feedstocks</w:t>
      </w:r>
      <w:proofErr w:type="spellEnd"/>
      <w:r w:rsidR="0032475C">
        <w:rPr>
          <w:rFonts w:ascii="Verdana" w:hAnsi="Verdana"/>
          <w:sz w:val="20"/>
          <w:szCs w:val="20"/>
          <w:lang w:val="en-GB"/>
        </w:rPr>
        <w:t xml:space="preserve"> </w:t>
      </w:r>
      <w:r w:rsidR="007B152B">
        <w:rPr>
          <w:rFonts w:ascii="Verdana" w:hAnsi="Verdana"/>
          <w:sz w:val="20"/>
          <w:szCs w:val="20"/>
          <w:lang w:val="en-GB"/>
        </w:rPr>
        <w:t>– appears over-simplistic to yield the desired outcome</w:t>
      </w:r>
      <w:r w:rsidR="0032475C">
        <w:rPr>
          <w:rFonts w:ascii="Verdana" w:hAnsi="Verdana"/>
          <w:sz w:val="20"/>
          <w:szCs w:val="20"/>
          <w:lang w:val="en-GB"/>
        </w:rPr>
        <w:t>.</w:t>
      </w:r>
    </w:p>
    <w:p w:rsidR="00CB1D73" w:rsidRPr="00CA33B6" w:rsidRDefault="00CB1D73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/>
          <w:sz w:val="20"/>
          <w:szCs w:val="20"/>
          <w:lang w:val="en-GB"/>
        </w:rPr>
        <w:t xml:space="preserve">Although multiple counting of more environmentally-friendly biofuels is needed, </w:t>
      </w:r>
      <w:r w:rsidR="001D6CB6" w:rsidRPr="00CA33B6">
        <w:rPr>
          <w:rFonts w:ascii="Verdana" w:hAnsi="Verdana"/>
          <w:sz w:val="20"/>
          <w:szCs w:val="20"/>
          <w:lang w:val="en-US"/>
        </w:rPr>
        <w:t xml:space="preserve">EFOA </w:t>
      </w:r>
      <w:r w:rsidR="0032475C">
        <w:rPr>
          <w:rFonts w:ascii="Verdana" w:hAnsi="Verdana"/>
          <w:sz w:val="20"/>
          <w:szCs w:val="20"/>
          <w:lang w:val="en-US"/>
        </w:rPr>
        <w:t>suggests</w:t>
      </w:r>
      <w:r w:rsidR="001D6CB6" w:rsidRPr="00CA33B6">
        <w:rPr>
          <w:rFonts w:ascii="Verdana" w:hAnsi="Verdana"/>
          <w:sz w:val="20"/>
          <w:szCs w:val="20"/>
          <w:lang w:val="en-US"/>
        </w:rPr>
        <w:t xml:space="preserve"> that the Commission proposal be refined to reward the most innovative feedstock with the lowest land requirement. </w:t>
      </w:r>
      <w:r w:rsidR="0032346B" w:rsidRPr="00CA33B6">
        <w:rPr>
          <w:rFonts w:ascii="Verdana" w:hAnsi="Verdana"/>
          <w:sz w:val="20"/>
          <w:szCs w:val="20"/>
          <w:lang w:val="en-US"/>
        </w:rPr>
        <w:t>Equally,</w:t>
      </w:r>
      <w:r w:rsidR="001D6CB6" w:rsidRPr="00CA33B6">
        <w:rPr>
          <w:rFonts w:ascii="Verdana" w:hAnsi="Verdana"/>
          <w:sz w:val="20"/>
          <w:szCs w:val="20"/>
          <w:lang w:val="en-US"/>
        </w:rPr>
        <w:t xml:space="preserve"> any </w:t>
      </w:r>
      <w:r w:rsidR="007B152B">
        <w:rPr>
          <w:rFonts w:ascii="Verdana" w:hAnsi="Verdana"/>
          <w:sz w:val="20"/>
          <w:szCs w:val="20"/>
          <w:lang w:val="en-US"/>
        </w:rPr>
        <w:t xml:space="preserve">such incentive </w:t>
      </w:r>
      <w:r w:rsidR="001D6CB6" w:rsidRPr="00CA33B6">
        <w:rPr>
          <w:rFonts w:ascii="Verdana" w:hAnsi="Verdana"/>
          <w:sz w:val="20"/>
          <w:szCs w:val="20"/>
          <w:lang w:val="en-US"/>
        </w:rPr>
        <w:t xml:space="preserve">system </w:t>
      </w:r>
      <w:r w:rsidRPr="00CA33B6">
        <w:rPr>
          <w:rFonts w:ascii="Verdana" w:hAnsi="Verdana"/>
          <w:sz w:val="20"/>
          <w:szCs w:val="20"/>
          <w:lang w:val="en-GB"/>
        </w:rPr>
        <w:t xml:space="preserve">should </w:t>
      </w:r>
      <w:r w:rsidR="007B152B">
        <w:rPr>
          <w:rFonts w:ascii="Verdana" w:hAnsi="Verdana"/>
          <w:sz w:val="20"/>
          <w:szCs w:val="20"/>
          <w:lang w:val="en-GB"/>
        </w:rPr>
        <w:t xml:space="preserve">only </w:t>
      </w:r>
      <w:r w:rsidRPr="00CA33B6">
        <w:rPr>
          <w:rFonts w:ascii="Verdana" w:hAnsi="Verdana"/>
          <w:sz w:val="20"/>
          <w:szCs w:val="20"/>
          <w:lang w:val="en-GB"/>
        </w:rPr>
        <w:t>be a temporary measure</w:t>
      </w:r>
      <w:r w:rsidR="007B152B">
        <w:rPr>
          <w:rFonts w:ascii="Verdana" w:hAnsi="Verdana"/>
          <w:sz w:val="20"/>
          <w:szCs w:val="20"/>
          <w:lang w:val="en-GB"/>
        </w:rPr>
        <w:t>,</w:t>
      </w:r>
      <w:r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4242E6">
        <w:rPr>
          <w:rFonts w:ascii="Verdana" w:hAnsi="Verdana"/>
          <w:sz w:val="20"/>
          <w:szCs w:val="20"/>
          <w:lang w:val="en-GB"/>
        </w:rPr>
        <w:t xml:space="preserve">in order to avoid market distortions. </w:t>
      </w:r>
      <w:r w:rsidR="0032475C" w:rsidRPr="00691C51">
        <w:rPr>
          <w:rFonts w:ascii="Verdana" w:hAnsi="Verdana"/>
          <w:sz w:val="20"/>
          <w:szCs w:val="20"/>
          <w:lang w:val="en-GB"/>
        </w:rPr>
        <w:t>Encouragement should also be given to first generation biofuels which offer enhanced greenhouse gas savings.</w:t>
      </w:r>
    </w:p>
    <w:p w:rsidR="00A47366" w:rsidRPr="00CA33B6" w:rsidRDefault="00A47366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</w:p>
    <w:p w:rsidR="00CB1D73" w:rsidRPr="00AA77AC" w:rsidRDefault="00E46B8C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AA77AC">
        <w:rPr>
          <w:rFonts w:ascii="Verdana" w:hAnsi="Verdana"/>
          <w:sz w:val="20"/>
          <w:szCs w:val="20"/>
          <w:lang w:val="en-GB"/>
        </w:rPr>
        <w:t>If real reductions in</w:t>
      </w:r>
      <w:r w:rsidR="00A47366" w:rsidRPr="00AA77AC">
        <w:rPr>
          <w:rFonts w:ascii="Verdana" w:hAnsi="Verdana"/>
          <w:sz w:val="20"/>
          <w:szCs w:val="20"/>
          <w:lang w:val="en-GB"/>
        </w:rPr>
        <w:t xml:space="preserve"> GHG</w:t>
      </w:r>
      <w:r w:rsidR="00B42C37" w:rsidRPr="00AA77AC">
        <w:rPr>
          <w:rFonts w:ascii="Verdana" w:hAnsi="Verdana"/>
          <w:sz w:val="20"/>
          <w:szCs w:val="20"/>
          <w:lang w:val="en-GB"/>
        </w:rPr>
        <w:t>s</w:t>
      </w:r>
      <w:r w:rsidR="00A47366" w:rsidRPr="00AA77AC">
        <w:rPr>
          <w:rFonts w:ascii="Verdana" w:hAnsi="Verdana"/>
          <w:sz w:val="20"/>
          <w:szCs w:val="20"/>
          <w:lang w:val="en-GB"/>
        </w:rPr>
        <w:t xml:space="preserve"> </w:t>
      </w:r>
      <w:r w:rsidRPr="00AA77AC">
        <w:rPr>
          <w:rFonts w:ascii="Verdana" w:hAnsi="Verdana"/>
          <w:sz w:val="20"/>
          <w:szCs w:val="20"/>
          <w:lang w:val="en-GB"/>
        </w:rPr>
        <w:t xml:space="preserve">are to be achieved then all emissions </w:t>
      </w:r>
      <w:r w:rsidR="00B42C37" w:rsidRPr="00AA77AC">
        <w:rPr>
          <w:rFonts w:ascii="Verdana" w:hAnsi="Verdana"/>
          <w:sz w:val="20"/>
          <w:szCs w:val="20"/>
          <w:lang w:val="en-GB"/>
        </w:rPr>
        <w:t xml:space="preserve">from well-to-wheel </w:t>
      </w:r>
      <w:r w:rsidRPr="00F10365">
        <w:rPr>
          <w:rFonts w:ascii="Verdana" w:hAnsi="Verdana"/>
          <w:sz w:val="20"/>
          <w:szCs w:val="20"/>
          <w:lang w:val="en-GB"/>
        </w:rPr>
        <w:t xml:space="preserve">need to </w:t>
      </w:r>
      <w:r w:rsidR="00B42C37" w:rsidRPr="00F10365">
        <w:rPr>
          <w:rFonts w:ascii="Verdana" w:hAnsi="Verdana"/>
          <w:sz w:val="20"/>
          <w:szCs w:val="20"/>
          <w:lang w:val="en-GB"/>
        </w:rPr>
        <w:t>be accounted for</w:t>
      </w:r>
      <w:r w:rsidR="00B42C37" w:rsidRPr="00AA77AC">
        <w:rPr>
          <w:rFonts w:ascii="Verdana" w:hAnsi="Verdana"/>
          <w:sz w:val="20"/>
          <w:szCs w:val="20"/>
          <w:lang w:val="en-GB"/>
        </w:rPr>
        <w:t xml:space="preserve">. </w:t>
      </w:r>
      <w:r w:rsidR="00B42C37" w:rsidRPr="00F10365">
        <w:rPr>
          <w:rFonts w:ascii="Verdana" w:hAnsi="Verdana"/>
          <w:sz w:val="20"/>
          <w:szCs w:val="20"/>
          <w:lang w:val="en-GB"/>
        </w:rPr>
        <w:t>This should include</w:t>
      </w:r>
      <w:r w:rsidR="00CB1D73" w:rsidRPr="00F10365">
        <w:rPr>
          <w:rFonts w:ascii="Verdana" w:hAnsi="Verdana"/>
          <w:sz w:val="20"/>
          <w:szCs w:val="20"/>
          <w:lang w:val="en-GB"/>
        </w:rPr>
        <w:t xml:space="preserve"> the downstream effects on CO</w:t>
      </w:r>
      <w:r w:rsidR="00CB1D73" w:rsidRPr="00F10365">
        <w:rPr>
          <w:rFonts w:ascii="Verdana" w:hAnsi="Verdana"/>
          <w:sz w:val="20"/>
          <w:szCs w:val="20"/>
          <w:vertAlign w:val="subscript"/>
          <w:lang w:val="en-GB"/>
        </w:rPr>
        <w:t>2</w:t>
      </w:r>
      <w:r w:rsidR="00CB1D73" w:rsidRPr="00F10365">
        <w:rPr>
          <w:rFonts w:ascii="Verdana" w:hAnsi="Verdana"/>
          <w:sz w:val="20"/>
          <w:szCs w:val="20"/>
          <w:lang w:val="en-GB"/>
        </w:rPr>
        <w:t xml:space="preserve"> savings of </w:t>
      </w:r>
      <w:r w:rsidR="00FE238B" w:rsidRPr="00F10365">
        <w:rPr>
          <w:rFonts w:ascii="Verdana" w:hAnsi="Verdana"/>
          <w:sz w:val="20"/>
          <w:szCs w:val="20"/>
          <w:lang w:val="en-GB"/>
        </w:rPr>
        <w:t xml:space="preserve">blending </w:t>
      </w:r>
      <w:r w:rsidR="00CB1D73" w:rsidRPr="00F10365">
        <w:rPr>
          <w:rFonts w:ascii="Verdana" w:hAnsi="Verdana"/>
          <w:sz w:val="20"/>
          <w:szCs w:val="20"/>
          <w:lang w:val="en-GB"/>
        </w:rPr>
        <w:t>biofuels</w:t>
      </w:r>
      <w:r w:rsidR="00FE238B" w:rsidRPr="00F10365">
        <w:rPr>
          <w:rFonts w:ascii="Verdana" w:hAnsi="Verdana"/>
          <w:sz w:val="20"/>
          <w:szCs w:val="20"/>
          <w:lang w:val="en-GB"/>
        </w:rPr>
        <w:t>.</w:t>
      </w:r>
      <w:r w:rsidR="00CB1D73" w:rsidRPr="00F10365">
        <w:rPr>
          <w:rFonts w:ascii="Verdana" w:hAnsi="Verdana"/>
          <w:sz w:val="20"/>
          <w:szCs w:val="20"/>
          <w:lang w:val="en-GB"/>
        </w:rPr>
        <w:t xml:space="preserve"> </w:t>
      </w:r>
      <w:r w:rsidR="00FE238B" w:rsidRPr="00F10365">
        <w:rPr>
          <w:rFonts w:ascii="Verdana" w:hAnsi="Verdana"/>
          <w:sz w:val="20"/>
          <w:szCs w:val="20"/>
          <w:lang w:val="en-GB"/>
        </w:rPr>
        <w:t>I</w:t>
      </w:r>
      <w:r w:rsidR="00D44C5D" w:rsidRPr="00F10365">
        <w:rPr>
          <w:rFonts w:ascii="Verdana" w:hAnsi="Verdana"/>
          <w:sz w:val="20"/>
          <w:szCs w:val="20"/>
          <w:lang w:val="en-GB"/>
        </w:rPr>
        <w:t xml:space="preserve">n the context of the ILUC proposal </w:t>
      </w:r>
      <w:r w:rsidR="00FE238B" w:rsidRPr="00F10365">
        <w:rPr>
          <w:rFonts w:ascii="Verdana" w:hAnsi="Verdana"/>
          <w:sz w:val="20"/>
          <w:szCs w:val="20"/>
          <w:lang w:val="en-GB"/>
        </w:rPr>
        <w:t xml:space="preserve">this will </w:t>
      </w:r>
      <w:r w:rsidRPr="00F10365">
        <w:rPr>
          <w:rFonts w:ascii="Verdana" w:hAnsi="Verdana"/>
          <w:sz w:val="20"/>
          <w:szCs w:val="20"/>
          <w:lang w:val="en-GB"/>
        </w:rPr>
        <w:t>ensur</w:t>
      </w:r>
      <w:r w:rsidR="00FE238B" w:rsidRPr="00F10365">
        <w:rPr>
          <w:rFonts w:ascii="Verdana" w:hAnsi="Verdana"/>
          <w:sz w:val="20"/>
          <w:szCs w:val="20"/>
          <w:lang w:val="en-GB"/>
        </w:rPr>
        <w:t>e</w:t>
      </w:r>
      <w:r w:rsidRPr="00F10365">
        <w:rPr>
          <w:rFonts w:ascii="Verdana" w:hAnsi="Verdana"/>
          <w:sz w:val="20"/>
          <w:szCs w:val="20"/>
          <w:lang w:val="en-GB"/>
        </w:rPr>
        <w:t xml:space="preserve"> that the correct choices are made</w:t>
      </w:r>
      <w:r w:rsidR="00FE238B" w:rsidRPr="00F10365">
        <w:rPr>
          <w:rFonts w:ascii="Verdana" w:hAnsi="Verdana"/>
          <w:sz w:val="20"/>
          <w:szCs w:val="20"/>
          <w:lang w:val="en-GB"/>
        </w:rPr>
        <w:t xml:space="preserve">. </w:t>
      </w:r>
    </w:p>
    <w:p w:rsidR="002A7AF8" w:rsidRPr="00F10365" w:rsidRDefault="002A7AF8" w:rsidP="00CA33B6">
      <w:pPr>
        <w:contextualSpacing/>
        <w:jc w:val="both"/>
        <w:rPr>
          <w:rFonts w:ascii="Verdana" w:hAnsi="Verdana"/>
          <w:sz w:val="20"/>
          <w:szCs w:val="20"/>
          <w:lang w:val="en-GB"/>
        </w:rPr>
      </w:pPr>
    </w:p>
    <w:p w:rsidR="00CB1D73" w:rsidRPr="00CA33B6" w:rsidRDefault="004242E6" w:rsidP="00CA33B6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F10365">
        <w:rPr>
          <w:rFonts w:ascii="Verdana" w:hAnsi="Verdana"/>
          <w:sz w:val="20"/>
          <w:szCs w:val="20"/>
          <w:lang w:val="en-GB"/>
        </w:rPr>
        <w:t>In t</w:t>
      </w:r>
      <w:r w:rsidR="00D44C5D" w:rsidRPr="00F10365">
        <w:rPr>
          <w:rFonts w:ascii="Verdana" w:hAnsi="Verdana"/>
          <w:sz w:val="20"/>
          <w:szCs w:val="20"/>
          <w:lang w:val="en-GB"/>
        </w:rPr>
        <w:t>he current proposal</w:t>
      </w:r>
      <w:r>
        <w:rPr>
          <w:rFonts w:ascii="Verdana" w:hAnsi="Verdana"/>
          <w:sz w:val="20"/>
          <w:szCs w:val="20"/>
          <w:lang w:val="en-GB"/>
        </w:rPr>
        <w:t xml:space="preserve">, ILUC factors would </w:t>
      </w:r>
      <w:r w:rsidR="00CB1D73" w:rsidRPr="00CA33B6">
        <w:rPr>
          <w:rFonts w:ascii="Verdana" w:hAnsi="Verdana"/>
          <w:sz w:val="20"/>
          <w:szCs w:val="20"/>
          <w:lang w:val="en-GB"/>
        </w:rPr>
        <w:t xml:space="preserve">be included for reporting purposes </w:t>
      </w:r>
      <w:r>
        <w:rPr>
          <w:rFonts w:ascii="Verdana" w:hAnsi="Verdana"/>
          <w:sz w:val="20"/>
          <w:szCs w:val="20"/>
          <w:lang w:val="en-GB"/>
        </w:rPr>
        <w:t xml:space="preserve">only </w:t>
      </w:r>
      <w:r w:rsidR="00CB1D73" w:rsidRPr="00CA33B6">
        <w:rPr>
          <w:rFonts w:ascii="Verdana" w:hAnsi="Verdana"/>
          <w:sz w:val="20"/>
          <w:szCs w:val="20"/>
          <w:lang w:val="en-GB"/>
        </w:rPr>
        <w:t xml:space="preserve">and not be part of the biofuels sustainability accounting rules. As </w:t>
      </w:r>
      <w:r>
        <w:rPr>
          <w:rFonts w:ascii="Verdana" w:hAnsi="Verdana"/>
          <w:sz w:val="20"/>
          <w:szCs w:val="20"/>
          <w:lang w:val="en-GB"/>
        </w:rPr>
        <w:t xml:space="preserve">the Commission emphasised, </w:t>
      </w:r>
      <w:r w:rsidR="00CB1D73" w:rsidRPr="00CA33B6">
        <w:rPr>
          <w:rFonts w:ascii="Verdana" w:hAnsi="Verdana"/>
          <w:sz w:val="20"/>
          <w:szCs w:val="20"/>
          <w:lang w:val="en-GB"/>
        </w:rPr>
        <w:t>ILUC factors cannot credibly be ignored</w:t>
      </w:r>
      <w:r w:rsidR="00641FEA">
        <w:rPr>
          <w:rFonts w:ascii="Verdana" w:hAnsi="Verdana"/>
          <w:sz w:val="20"/>
          <w:szCs w:val="20"/>
          <w:lang w:val="en-GB"/>
        </w:rPr>
        <w:t>, but science is not yet robust enough</w:t>
      </w:r>
      <w:r w:rsidR="00CB1D73" w:rsidRPr="00CA33B6">
        <w:rPr>
          <w:rFonts w:ascii="Verdana" w:hAnsi="Verdana"/>
          <w:sz w:val="20"/>
          <w:szCs w:val="20"/>
          <w:lang w:val="en-GB"/>
        </w:rPr>
        <w:t xml:space="preserve">. New investments </w:t>
      </w:r>
      <w:r w:rsidR="00641FEA">
        <w:rPr>
          <w:rFonts w:ascii="Verdana" w:hAnsi="Verdana"/>
          <w:sz w:val="20"/>
          <w:szCs w:val="20"/>
          <w:lang w:val="en-GB"/>
        </w:rPr>
        <w:t xml:space="preserve">to bring to the market advanced biofuels that will provide additional </w:t>
      </w:r>
      <w:r w:rsidR="00CB1D73" w:rsidRPr="00CA33B6">
        <w:rPr>
          <w:rFonts w:ascii="Verdana" w:hAnsi="Verdana"/>
          <w:sz w:val="20"/>
          <w:szCs w:val="20"/>
          <w:lang w:val="en-GB"/>
        </w:rPr>
        <w:t xml:space="preserve">GHG savings need </w:t>
      </w:r>
      <w:r w:rsidR="00641FEA">
        <w:rPr>
          <w:rFonts w:ascii="Verdana" w:hAnsi="Verdana"/>
          <w:sz w:val="20"/>
          <w:szCs w:val="20"/>
          <w:lang w:val="en-GB"/>
        </w:rPr>
        <w:t xml:space="preserve">policy </w:t>
      </w:r>
      <w:r w:rsidR="00CB1D73" w:rsidRPr="00CA33B6">
        <w:rPr>
          <w:rFonts w:ascii="Verdana" w:hAnsi="Verdana"/>
          <w:sz w:val="20"/>
          <w:szCs w:val="20"/>
          <w:lang w:val="en-GB"/>
        </w:rPr>
        <w:t>certain</w:t>
      </w:r>
      <w:r w:rsidR="00CA33B6" w:rsidRPr="00CA33B6">
        <w:rPr>
          <w:rFonts w:ascii="Verdana" w:hAnsi="Verdana"/>
          <w:sz w:val="20"/>
          <w:szCs w:val="20"/>
          <w:lang w:val="en-GB"/>
        </w:rPr>
        <w:t>ty and consistency to incentivis</w:t>
      </w:r>
      <w:r w:rsidR="00CB1D73" w:rsidRPr="00CA33B6">
        <w:rPr>
          <w:rFonts w:ascii="Verdana" w:hAnsi="Verdana"/>
          <w:sz w:val="20"/>
          <w:szCs w:val="20"/>
          <w:lang w:val="en-GB"/>
        </w:rPr>
        <w:t xml:space="preserve">e their development. </w:t>
      </w:r>
      <w:r w:rsidR="001D6CB6" w:rsidRPr="00CA33B6">
        <w:rPr>
          <w:rFonts w:ascii="Verdana" w:hAnsi="Verdana"/>
          <w:sz w:val="20"/>
          <w:szCs w:val="20"/>
          <w:lang w:val="en-US"/>
        </w:rPr>
        <w:t xml:space="preserve">EFOA calls </w:t>
      </w:r>
      <w:r w:rsidR="00641FEA">
        <w:rPr>
          <w:rFonts w:ascii="Verdana" w:hAnsi="Verdana"/>
          <w:sz w:val="20"/>
          <w:szCs w:val="20"/>
          <w:lang w:val="en-US"/>
        </w:rPr>
        <w:t xml:space="preserve">therefore </w:t>
      </w:r>
      <w:r w:rsidR="001D6CB6" w:rsidRPr="00CA33B6">
        <w:rPr>
          <w:rFonts w:ascii="Verdana" w:hAnsi="Verdana"/>
          <w:sz w:val="20"/>
          <w:szCs w:val="20"/>
          <w:lang w:val="en-US"/>
        </w:rPr>
        <w:t>for the development of a more realistic model based on sound science.</w:t>
      </w:r>
    </w:p>
    <w:p w:rsidR="00AA77AC" w:rsidRDefault="00AA77AC" w:rsidP="00CA33B6">
      <w:pPr>
        <w:jc w:val="both"/>
        <w:rPr>
          <w:rFonts w:ascii="Verdana" w:hAnsi="Verdana"/>
          <w:sz w:val="20"/>
          <w:szCs w:val="20"/>
          <w:lang w:val="en-GB"/>
        </w:rPr>
      </w:pPr>
    </w:p>
    <w:p w:rsidR="00A47366" w:rsidRPr="00CA33B6" w:rsidRDefault="00CA33B6" w:rsidP="00CA33B6">
      <w:pPr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/>
          <w:sz w:val="20"/>
          <w:szCs w:val="20"/>
          <w:lang w:val="en-GB"/>
        </w:rPr>
        <w:lastRenderedPageBreak/>
        <w:t>Finally</w:t>
      </w:r>
      <w:r w:rsidR="00A47366" w:rsidRPr="00CA33B6">
        <w:rPr>
          <w:rFonts w:ascii="Verdana" w:hAnsi="Verdana"/>
          <w:sz w:val="20"/>
          <w:szCs w:val="20"/>
          <w:lang w:val="en-GB"/>
        </w:rPr>
        <w:t>, there is no</w:t>
      </w:r>
      <w:r w:rsidRPr="00CA33B6">
        <w:rPr>
          <w:rFonts w:ascii="Verdana" w:hAnsi="Verdana"/>
          <w:sz w:val="20"/>
          <w:szCs w:val="20"/>
          <w:lang w:val="en-GB"/>
        </w:rPr>
        <w:t xml:space="preserve"> single</w:t>
      </w:r>
      <w:r w:rsidR="00A47366"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2A7AF8">
        <w:rPr>
          <w:rFonts w:ascii="Verdana" w:hAnsi="Verdana"/>
          <w:sz w:val="20"/>
          <w:szCs w:val="20"/>
          <w:lang w:val="en-GB"/>
        </w:rPr>
        <w:t xml:space="preserve">biofuel </w:t>
      </w:r>
      <w:r w:rsidR="00A47366" w:rsidRPr="00CA33B6">
        <w:rPr>
          <w:rFonts w:ascii="Verdana" w:hAnsi="Verdana"/>
          <w:sz w:val="20"/>
          <w:szCs w:val="20"/>
          <w:lang w:val="en-GB"/>
        </w:rPr>
        <w:t>solution to the mix and therefore</w:t>
      </w:r>
      <w:r w:rsidR="004A222A">
        <w:rPr>
          <w:rFonts w:ascii="Verdana" w:hAnsi="Verdana"/>
          <w:sz w:val="20"/>
          <w:szCs w:val="20"/>
          <w:lang w:val="en-GB"/>
        </w:rPr>
        <w:t xml:space="preserve"> each one must be evaluated on its own merit. This is why EFOA believes that</w:t>
      </w:r>
      <w:r w:rsidR="00A47366"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Pr="00CA33B6">
        <w:rPr>
          <w:rFonts w:ascii="Verdana" w:hAnsi="Verdana"/>
          <w:sz w:val="20"/>
          <w:szCs w:val="20"/>
          <w:lang w:val="en-GB"/>
        </w:rPr>
        <w:t>t</w:t>
      </w:r>
      <w:r w:rsidR="00A47366" w:rsidRPr="00CA33B6">
        <w:rPr>
          <w:rFonts w:ascii="Verdana" w:hAnsi="Verdana"/>
          <w:sz w:val="20"/>
          <w:szCs w:val="20"/>
          <w:lang w:val="en-GB"/>
        </w:rPr>
        <w:t>he ILUC proposal should require</w:t>
      </w:r>
      <w:r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641FEA">
        <w:rPr>
          <w:rFonts w:ascii="Verdana" w:hAnsi="Verdana"/>
          <w:sz w:val="20"/>
          <w:szCs w:val="20"/>
          <w:lang w:val="en-GB"/>
        </w:rPr>
        <w:t>each</w:t>
      </w:r>
      <w:r w:rsidR="00641FEA"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4A222A">
        <w:rPr>
          <w:rFonts w:ascii="Verdana" w:hAnsi="Verdana"/>
          <w:sz w:val="20"/>
          <w:szCs w:val="20"/>
          <w:lang w:val="en-GB"/>
        </w:rPr>
        <w:t xml:space="preserve">specific </w:t>
      </w:r>
      <w:r w:rsidRPr="00CA33B6">
        <w:rPr>
          <w:rFonts w:ascii="Verdana" w:hAnsi="Verdana"/>
          <w:sz w:val="20"/>
          <w:szCs w:val="20"/>
          <w:lang w:val="en-GB"/>
        </w:rPr>
        <w:t>biofuel to have its own</w:t>
      </w:r>
      <w:r w:rsidR="00A47366"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641FEA">
        <w:rPr>
          <w:rFonts w:ascii="Verdana" w:hAnsi="Verdana"/>
          <w:sz w:val="20"/>
          <w:szCs w:val="20"/>
          <w:lang w:val="en-GB"/>
        </w:rPr>
        <w:t>“</w:t>
      </w:r>
      <w:r w:rsidR="00A47366" w:rsidRPr="00CA33B6">
        <w:rPr>
          <w:rFonts w:ascii="Verdana" w:hAnsi="Verdana"/>
          <w:sz w:val="20"/>
          <w:szCs w:val="20"/>
          <w:lang w:val="en-GB"/>
        </w:rPr>
        <w:t>default</w:t>
      </w:r>
      <w:r w:rsidR="00641FEA">
        <w:rPr>
          <w:rFonts w:ascii="Verdana" w:hAnsi="Verdana"/>
          <w:sz w:val="20"/>
          <w:szCs w:val="20"/>
          <w:lang w:val="en-GB"/>
        </w:rPr>
        <w:t>”</w:t>
      </w:r>
      <w:r w:rsidR="00A47366" w:rsidRPr="00CA33B6">
        <w:rPr>
          <w:rFonts w:ascii="Verdana" w:hAnsi="Verdana"/>
          <w:sz w:val="20"/>
          <w:szCs w:val="20"/>
          <w:lang w:val="en-GB"/>
        </w:rPr>
        <w:t xml:space="preserve"> value</w:t>
      </w:r>
      <w:r w:rsidR="004A222A">
        <w:rPr>
          <w:rFonts w:ascii="Verdana" w:hAnsi="Verdana"/>
          <w:sz w:val="20"/>
          <w:szCs w:val="20"/>
          <w:lang w:val="en-GB"/>
        </w:rPr>
        <w:t xml:space="preserve"> that will </w:t>
      </w:r>
      <w:r w:rsidR="00A47366" w:rsidRPr="00CA33B6">
        <w:rPr>
          <w:rFonts w:ascii="Verdana" w:hAnsi="Verdana"/>
          <w:sz w:val="20"/>
          <w:szCs w:val="20"/>
          <w:lang w:val="en-GB"/>
        </w:rPr>
        <w:t xml:space="preserve">account for </w:t>
      </w:r>
      <w:r w:rsidR="004A222A">
        <w:rPr>
          <w:rFonts w:ascii="Verdana" w:hAnsi="Verdana"/>
          <w:sz w:val="20"/>
          <w:szCs w:val="20"/>
          <w:lang w:val="en-GB"/>
        </w:rPr>
        <w:t xml:space="preserve">its </w:t>
      </w:r>
      <w:r w:rsidR="00641FEA">
        <w:rPr>
          <w:rFonts w:ascii="Verdana" w:hAnsi="Verdana"/>
          <w:sz w:val="20"/>
          <w:szCs w:val="20"/>
          <w:lang w:val="en-GB"/>
        </w:rPr>
        <w:t xml:space="preserve">own </w:t>
      </w:r>
      <w:r w:rsidR="00A47366" w:rsidRPr="00CA33B6">
        <w:rPr>
          <w:rFonts w:ascii="Verdana" w:hAnsi="Verdana"/>
          <w:sz w:val="20"/>
          <w:szCs w:val="20"/>
          <w:lang w:val="en-GB"/>
        </w:rPr>
        <w:t>bio energy contribution</w:t>
      </w:r>
      <w:r w:rsidR="004A222A">
        <w:rPr>
          <w:rFonts w:ascii="Verdana" w:hAnsi="Verdana"/>
          <w:sz w:val="20"/>
          <w:szCs w:val="20"/>
          <w:lang w:val="en-GB"/>
        </w:rPr>
        <w:t>.</w:t>
      </w:r>
      <w:r w:rsidR="002A7AF8">
        <w:rPr>
          <w:rFonts w:ascii="Verdana" w:hAnsi="Verdana"/>
          <w:sz w:val="20"/>
          <w:szCs w:val="20"/>
          <w:lang w:val="en-GB"/>
        </w:rPr>
        <w:t xml:space="preserve"> T</w:t>
      </w:r>
      <w:r w:rsidR="004A222A">
        <w:rPr>
          <w:rFonts w:ascii="Verdana" w:hAnsi="Verdana"/>
          <w:sz w:val="20"/>
          <w:szCs w:val="20"/>
          <w:lang w:val="en-GB"/>
        </w:rPr>
        <w:t>hese default values, which are only partly included in the current directives, must be properly evaluated with proper care to sound</w:t>
      </w:r>
      <w:r w:rsidR="00E46B8C">
        <w:rPr>
          <w:rFonts w:ascii="Verdana" w:hAnsi="Verdana"/>
          <w:sz w:val="20"/>
          <w:szCs w:val="20"/>
          <w:lang w:val="en-GB"/>
        </w:rPr>
        <w:t xml:space="preserve"> </w:t>
      </w:r>
      <w:r w:rsidR="00A47366" w:rsidRPr="00CA33B6">
        <w:rPr>
          <w:rFonts w:ascii="Verdana" w:hAnsi="Verdana"/>
          <w:sz w:val="20"/>
          <w:szCs w:val="20"/>
          <w:lang w:val="en-GB"/>
        </w:rPr>
        <w:t xml:space="preserve">scientific principles. </w:t>
      </w:r>
    </w:p>
    <w:p w:rsidR="00CB1D73" w:rsidRPr="00CA33B6" w:rsidRDefault="00CB1D73" w:rsidP="00CA33B6">
      <w:pPr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/>
          <w:sz w:val="20"/>
          <w:szCs w:val="20"/>
          <w:lang w:val="en-GB"/>
        </w:rPr>
        <w:t>EFOA underlines that as advanced biofuels, fuel ethers (</w:t>
      </w:r>
      <w:r w:rsidR="00EE4A12">
        <w:rPr>
          <w:rFonts w:ascii="Verdana" w:hAnsi="Verdana"/>
          <w:sz w:val="20"/>
          <w:szCs w:val="20"/>
          <w:lang w:val="en-GB"/>
        </w:rPr>
        <w:t>bio</w:t>
      </w:r>
      <w:r w:rsidRPr="00CA33B6">
        <w:rPr>
          <w:rFonts w:ascii="Verdana" w:hAnsi="Verdana"/>
          <w:sz w:val="20"/>
          <w:szCs w:val="20"/>
          <w:lang w:val="en-GB"/>
        </w:rPr>
        <w:t xml:space="preserve">-ETBE, </w:t>
      </w:r>
      <w:r w:rsidR="00EE4A12">
        <w:rPr>
          <w:rFonts w:ascii="Verdana" w:hAnsi="Verdana"/>
          <w:sz w:val="20"/>
          <w:szCs w:val="20"/>
          <w:lang w:val="en-GB"/>
        </w:rPr>
        <w:t>bio</w:t>
      </w:r>
      <w:r w:rsidRPr="00CA33B6">
        <w:rPr>
          <w:rFonts w:ascii="Verdana" w:hAnsi="Verdana"/>
          <w:sz w:val="20"/>
          <w:szCs w:val="20"/>
          <w:lang w:val="en-GB"/>
        </w:rPr>
        <w:t xml:space="preserve">-MTBE, </w:t>
      </w:r>
      <w:r w:rsidR="005F0007">
        <w:rPr>
          <w:rFonts w:ascii="Verdana" w:hAnsi="Verdana"/>
          <w:sz w:val="20"/>
          <w:szCs w:val="20"/>
          <w:lang w:val="en-GB"/>
        </w:rPr>
        <w:t>bio-</w:t>
      </w:r>
      <w:r w:rsidRPr="00CA33B6">
        <w:rPr>
          <w:rFonts w:ascii="Verdana" w:hAnsi="Verdana"/>
          <w:sz w:val="20"/>
          <w:szCs w:val="20"/>
          <w:lang w:val="en-GB"/>
        </w:rPr>
        <w:t>TAME</w:t>
      </w:r>
      <w:r w:rsidR="005F0007">
        <w:rPr>
          <w:rFonts w:ascii="Verdana" w:hAnsi="Verdana"/>
          <w:sz w:val="20"/>
          <w:szCs w:val="20"/>
          <w:lang w:val="en-GB"/>
        </w:rPr>
        <w:t xml:space="preserve"> and</w:t>
      </w:r>
      <w:r w:rsidRPr="00CA33B6">
        <w:rPr>
          <w:rFonts w:ascii="Verdana" w:hAnsi="Verdana"/>
          <w:sz w:val="20"/>
          <w:szCs w:val="20"/>
          <w:lang w:val="en-GB"/>
        </w:rPr>
        <w:t xml:space="preserve"> </w:t>
      </w:r>
      <w:r w:rsidR="005F0007">
        <w:rPr>
          <w:rFonts w:ascii="Verdana" w:hAnsi="Verdana"/>
          <w:sz w:val="20"/>
          <w:szCs w:val="20"/>
          <w:lang w:val="en-GB"/>
        </w:rPr>
        <w:t>bio-</w:t>
      </w:r>
      <w:r w:rsidRPr="00CA33B6">
        <w:rPr>
          <w:rFonts w:ascii="Verdana" w:hAnsi="Verdana"/>
          <w:sz w:val="20"/>
          <w:szCs w:val="20"/>
          <w:lang w:val="en-GB"/>
        </w:rPr>
        <w:t xml:space="preserve">TAEE) are a necessary part of the solution towards a European </w:t>
      </w:r>
      <w:r w:rsidR="004A222A">
        <w:rPr>
          <w:rFonts w:ascii="Verdana" w:hAnsi="Verdana"/>
          <w:sz w:val="20"/>
          <w:szCs w:val="20"/>
          <w:lang w:val="en-GB"/>
        </w:rPr>
        <w:t>l</w:t>
      </w:r>
      <w:r w:rsidRPr="00CA33B6">
        <w:rPr>
          <w:rFonts w:ascii="Verdana" w:hAnsi="Verdana"/>
          <w:sz w:val="20"/>
          <w:szCs w:val="20"/>
          <w:lang w:val="en-GB"/>
        </w:rPr>
        <w:t xml:space="preserve">ow </w:t>
      </w:r>
      <w:r w:rsidR="004A222A">
        <w:rPr>
          <w:rFonts w:ascii="Verdana" w:hAnsi="Verdana"/>
          <w:sz w:val="20"/>
          <w:szCs w:val="20"/>
          <w:lang w:val="en-GB"/>
        </w:rPr>
        <w:t>c</w:t>
      </w:r>
      <w:r w:rsidRPr="00CA33B6">
        <w:rPr>
          <w:rFonts w:ascii="Verdana" w:hAnsi="Verdana"/>
          <w:sz w:val="20"/>
          <w:szCs w:val="20"/>
          <w:lang w:val="en-GB"/>
        </w:rPr>
        <w:t>arbon</w:t>
      </w:r>
      <w:r w:rsidR="00E46B8C">
        <w:rPr>
          <w:rFonts w:ascii="Verdana" w:hAnsi="Verdana"/>
          <w:sz w:val="20"/>
          <w:szCs w:val="20"/>
          <w:lang w:val="en-GB"/>
        </w:rPr>
        <w:t xml:space="preserve"> </w:t>
      </w:r>
      <w:r w:rsidR="004A222A">
        <w:rPr>
          <w:rFonts w:ascii="Verdana" w:hAnsi="Verdana"/>
          <w:sz w:val="20"/>
          <w:szCs w:val="20"/>
          <w:lang w:val="en-GB"/>
        </w:rPr>
        <w:t>economy</w:t>
      </w:r>
      <w:r w:rsidRPr="00CA33B6">
        <w:rPr>
          <w:rFonts w:ascii="Verdana" w:hAnsi="Verdana"/>
          <w:sz w:val="20"/>
          <w:szCs w:val="20"/>
          <w:lang w:val="en-GB"/>
        </w:rPr>
        <w:t xml:space="preserve">, as they provide cleaner energy for road transport with long term </w:t>
      </w:r>
      <w:r w:rsidRPr="00AA77AC">
        <w:rPr>
          <w:rFonts w:ascii="Verdana" w:hAnsi="Verdana"/>
          <w:sz w:val="20"/>
          <w:szCs w:val="20"/>
          <w:lang w:val="en-GB"/>
        </w:rPr>
        <w:t xml:space="preserve">improvements </w:t>
      </w:r>
      <w:r w:rsidR="005F0007" w:rsidRPr="00F10365">
        <w:rPr>
          <w:rFonts w:ascii="Verdana" w:hAnsi="Verdana"/>
          <w:sz w:val="20"/>
          <w:szCs w:val="20"/>
          <w:lang w:val="en-GB"/>
        </w:rPr>
        <w:t xml:space="preserve">in </w:t>
      </w:r>
      <w:r w:rsidRPr="00F10365">
        <w:rPr>
          <w:rFonts w:ascii="Verdana" w:hAnsi="Verdana"/>
          <w:sz w:val="20"/>
          <w:szCs w:val="20"/>
          <w:lang w:val="en-GB"/>
        </w:rPr>
        <w:t>air quality</w:t>
      </w:r>
      <w:r w:rsidRPr="00AA77AC">
        <w:rPr>
          <w:rFonts w:ascii="Verdana" w:hAnsi="Verdana"/>
          <w:sz w:val="20"/>
          <w:szCs w:val="20"/>
          <w:lang w:val="en-GB"/>
        </w:rPr>
        <w:t xml:space="preserve"> and </w:t>
      </w:r>
      <w:r w:rsidRPr="00F10365">
        <w:rPr>
          <w:rFonts w:ascii="Verdana" w:hAnsi="Verdana"/>
          <w:sz w:val="20"/>
          <w:szCs w:val="20"/>
          <w:lang w:val="en-GB"/>
        </w:rPr>
        <w:t>GHG</w:t>
      </w:r>
      <w:r w:rsidR="005F0007">
        <w:rPr>
          <w:rFonts w:ascii="Verdana" w:hAnsi="Verdana"/>
          <w:sz w:val="20"/>
          <w:szCs w:val="20"/>
          <w:lang w:val="en-GB"/>
        </w:rPr>
        <w:t xml:space="preserve"> emissions</w:t>
      </w:r>
      <w:r w:rsidRPr="00CA33B6">
        <w:rPr>
          <w:rFonts w:ascii="Verdana" w:hAnsi="Verdana"/>
          <w:sz w:val="20"/>
          <w:szCs w:val="20"/>
          <w:lang w:val="en-GB"/>
        </w:rPr>
        <w:t>. These environmental achievements need to be recognized in present and future EU legislation.</w:t>
      </w:r>
    </w:p>
    <w:p w:rsidR="00CA33B6" w:rsidRPr="00CA33B6" w:rsidRDefault="00CA33B6" w:rsidP="00CA33B6">
      <w:pPr>
        <w:jc w:val="both"/>
        <w:rPr>
          <w:rFonts w:ascii="Verdana" w:hAnsi="Verdana"/>
          <w:sz w:val="20"/>
          <w:szCs w:val="20"/>
          <w:lang w:val="en-GB"/>
        </w:rPr>
      </w:pPr>
      <w:r w:rsidRPr="00CA33B6">
        <w:rPr>
          <w:rFonts w:ascii="Verdana" w:hAnsi="Verdana" w:cstheme="minorHAnsi"/>
          <w:sz w:val="20"/>
          <w:szCs w:val="20"/>
          <w:lang w:val="en-GB"/>
        </w:rPr>
        <w:t xml:space="preserve">For more information visit our website </w:t>
      </w:r>
      <w:hyperlink r:id="rId9" w:history="1">
        <w:r w:rsidRPr="00CA33B6">
          <w:rPr>
            <w:rStyle w:val="Hyperlink"/>
            <w:rFonts w:ascii="Verdana" w:hAnsi="Verdana" w:cstheme="minorHAnsi"/>
            <w:sz w:val="20"/>
            <w:szCs w:val="20"/>
            <w:lang w:val="en-GB"/>
          </w:rPr>
          <w:t>www.efoa.eu</w:t>
        </w:r>
      </w:hyperlink>
      <w:r w:rsidRPr="00CA33B6">
        <w:rPr>
          <w:rFonts w:ascii="Verdana" w:hAnsi="Verdana" w:cstheme="minorHAnsi"/>
          <w:sz w:val="20"/>
          <w:szCs w:val="20"/>
          <w:lang w:val="en-GB"/>
        </w:rPr>
        <w:t xml:space="preserve"> or call +32 2 676 7410.</w:t>
      </w:r>
      <w:r w:rsidRPr="00CA33B6">
        <w:rPr>
          <w:rFonts w:ascii="Verdana" w:hAnsi="Verdana"/>
          <w:sz w:val="20"/>
          <w:szCs w:val="20"/>
          <w:lang w:val="en-GB"/>
        </w:rPr>
        <w:t xml:space="preserve"> </w:t>
      </w:r>
    </w:p>
    <w:p w:rsidR="00CA33B6" w:rsidRPr="00691C51" w:rsidRDefault="00CA33B6" w:rsidP="00691C51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CA33B6" w:rsidRPr="00691C51" w:rsidSect="00F10365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D2" w:rsidRDefault="001350D2" w:rsidP="0007078E">
      <w:pPr>
        <w:spacing w:after="0" w:line="240" w:lineRule="auto"/>
      </w:pPr>
      <w:r>
        <w:separator/>
      </w:r>
    </w:p>
  </w:endnote>
  <w:endnote w:type="continuationSeparator" w:id="0">
    <w:p w:rsidR="001350D2" w:rsidRDefault="001350D2" w:rsidP="0007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D2" w:rsidRDefault="001350D2" w:rsidP="0007078E">
      <w:pPr>
        <w:spacing w:after="0" w:line="240" w:lineRule="auto"/>
      </w:pPr>
      <w:r>
        <w:separator/>
      </w:r>
    </w:p>
  </w:footnote>
  <w:footnote w:type="continuationSeparator" w:id="0">
    <w:p w:rsidR="001350D2" w:rsidRDefault="001350D2" w:rsidP="0007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73" w:rsidRDefault="00C219C0" w:rsidP="00CA33B6">
    <w:pPr>
      <w:pStyle w:val="Header"/>
    </w:pPr>
    <w:r>
      <w:rPr>
        <w:noProof/>
        <w:lang w:val="en-GB" w:eastAsia="en-GB"/>
      </w:rPr>
      <w:drawing>
        <wp:inline distT="0" distB="0" distL="0" distR="0" wp14:anchorId="62F9428F" wp14:editId="0F7B6588">
          <wp:extent cx="2581275" cy="714375"/>
          <wp:effectExtent l="0" t="0" r="9525" b="9525"/>
          <wp:docPr id="1" name="il_fi" descr="http://www.biofuelsinternationalexpo.com/images/part_efo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ofuelsinternationalexpo.com/images/part_efo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3B6">
      <w:tab/>
    </w:r>
    <w:r w:rsidR="00CA33B6">
      <w:tab/>
    </w:r>
    <w:r w:rsidR="00CA33B6" w:rsidRPr="00CA33B6">
      <w:rPr>
        <w:rFonts w:ascii="Verdana" w:hAnsi="Verdana"/>
        <w:sz w:val="20"/>
        <w:szCs w:val="20"/>
      </w:rPr>
      <w:t>March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BA1"/>
    <w:multiLevelType w:val="hybridMultilevel"/>
    <w:tmpl w:val="7ABC0FF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1A8A63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99D1578"/>
    <w:multiLevelType w:val="hybridMultilevel"/>
    <w:tmpl w:val="5D26F1D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E36E1"/>
    <w:multiLevelType w:val="hybridMultilevel"/>
    <w:tmpl w:val="4A30720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1A8A63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442417"/>
    <w:multiLevelType w:val="hybridMultilevel"/>
    <w:tmpl w:val="8E9C9AC8"/>
    <w:lvl w:ilvl="0" w:tplc="21A8A634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67C00C82"/>
    <w:multiLevelType w:val="hybridMultilevel"/>
    <w:tmpl w:val="0AA263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FA67B8D"/>
    <w:multiLevelType w:val="hybridMultilevel"/>
    <w:tmpl w:val="5240C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1A8A634">
      <w:start w:val="1"/>
      <w:numFmt w:val="lowerLetter"/>
      <w:lvlText w:val="%3)"/>
      <w:lvlJc w:val="left"/>
      <w:pPr>
        <w:ind w:left="3158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AE27463"/>
    <w:multiLevelType w:val="hybridMultilevel"/>
    <w:tmpl w:val="A8C8729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1A8A634">
      <w:start w:val="1"/>
      <w:numFmt w:val="lowerLetter"/>
      <w:lvlText w:val="%3)"/>
      <w:lvlJc w:val="left"/>
      <w:pPr>
        <w:ind w:left="2591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F4F5CB8"/>
    <w:multiLevelType w:val="hybridMultilevel"/>
    <w:tmpl w:val="B9DA7CCA"/>
    <w:lvl w:ilvl="0" w:tplc="6AD4C9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FD"/>
    <w:rsid w:val="00032D56"/>
    <w:rsid w:val="0004169D"/>
    <w:rsid w:val="0007078E"/>
    <w:rsid w:val="000815CC"/>
    <w:rsid w:val="00117842"/>
    <w:rsid w:val="001249D1"/>
    <w:rsid w:val="00134235"/>
    <w:rsid w:val="001350D2"/>
    <w:rsid w:val="001D6CB6"/>
    <w:rsid w:val="001E0404"/>
    <w:rsid w:val="001F2AA5"/>
    <w:rsid w:val="00207AB5"/>
    <w:rsid w:val="002109AD"/>
    <w:rsid w:val="00253240"/>
    <w:rsid w:val="002A7AF8"/>
    <w:rsid w:val="0032346B"/>
    <w:rsid w:val="0032475C"/>
    <w:rsid w:val="003B4B58"/>
    <w:rsid w:val="003E4AB3"/>
    <w:rsid w:val="003E4BDD"/>
    <w:rsid w:val="003E4F95"/>
    <w:rsid w:val="004051FF"/>
    <w:rsid w:val="004242E6"/>
    <w:rsid w:val="00470DFC"/>
    <w:rsid w:val="004874ED"/>
    <w:rsid w:val="004A222A"/>
    <w:rsid w:val="004A22A3"/>
    <w:rsid w:val="004B3927"/>
    <w:rsid w:val="004B6197"/>
    <w:rsid w:val="004D1390"/>
    <w:rsid w:val="00507870"/>
    <w:rsid w:val="00532E85"/>
    <w:rsid w:val="005E2749"/>
    <w:rsid w:val="005F0007"/>
    <w:rsid w:val="00605D2B"/>
    <w:rsid w:val="00622CB8"/>
    <w:rsid w:val="00641FEA"/>
    <w:rsid w:val="00666068"/>
    <w:rsid w:val="00691C51"/>
    <w:rsid w:val="00711AE7"/>
    <w:rsid w:val="007214B5"/>
    <w:rsid w:val="00767EF8"/>
    <w:rsid w:val="0078761C"/>
    <w:rsid w:val="007B0570"/>
    <w:rsid w:val="007B152B"/>
    <w:rsid w:val="008421FD"/>
    <w:rsid w:val="00842249"/>
    <w:rsid w:val="00852519"/>
    <w:rsid w:val="00890F44"/>
    <w:rsid w:val="008D4332"/>
    <w:rsid w:val="009517B3"/>
    <w:rsid w:val="00970D4E"/>
    <w:rsid w:val="009C1BB4"/>
    <w:rsid w:val="00A11C42"/>
    <w:rsid w:val="00A47366"/>
    <w:rsid w:val="00A632FC"/>
    <w:rsid w:val="00A75296"/>
    <w:rsid w:val="00AA77AC"/>
    <w:rsid w:val="00AC37B7"/>
    <w:rsid w:val="00B42C37"/>
    <w:rsid w:val="00B92A4D"/>
    <w:rsid w:val="00BA498E"/>
    <w:rsid w:val="00C219C0"/>
    <w:rsid w:val="00CA33B6"/>
    <w:rsid w:val="00CB1D73"/>
    <w:rsid w:val="00CC53CF"/>
    <w:rsid w:val="00CD6125"/>
    <w:rsid w:val="00D07C5E"/>
    <w:rsid w:val="00D44C5D"/>
    <w:rsid w:val="00D575E8"/>
    <w:rsid w:val="00DC5CBD"/>
    <w:rsid w:val="00E40236"/>
    <w:rsid w:val="00E46B8C"/>
    <w:rsid w:val="00E84197"/>
    <w:rsid w:val="00E86778"/>
    <w:rsid w:val="00EA434E"/>
    <w:rsid w:val="00EB5955"/>
    <w:rsid w:val="00EE4A12"/>
    <w:rsid w:val="00F10365"/>
    <w:rsid w:val="00F27E15"/>
    <w:rsid w:val="00F83AB1"/>
    <w:rsid w:val="00FD1563"/>
    <w:rsid w:val="00FD7080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68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42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21FD"/>
    <w:pPr>
      <w:spacing w:after="0" w:line="240" w:lineRule="auto"/>
    </w:pPr>
    <w:rPr>
      <w:rFonts w:ascii="Times New Roman" w:hAnsi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1FD"/>
    <w:rPr>
      <w:rFonts w:ascii="Times New Roman" w:hAnsi="Times New Roman" w:cs="Times New Roman"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84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2519"/>
    <w:pPr>
      <w:spacing w:after="0" w:line="240" w:lineRule="auto"/>
    </w:pPr>
    <w:rPr>
      <w:rFonts w:ascii="Times New Roman" w:hAnsi="Times New Roman"/>
      <w:sz w:val="24"/>
      <w:szCs w:val="24"/>
      <w:lang w:eastAsia="fr-BE"/>
    </w:rPr>
  </w:style>
  <w:style w:type="paragraph" w:styleId="Header">
    <w:name w:val="header"/>
    <w:basedOn w:val="Normal"/>
    <w:link w:val="HeaderChar"/>
    <w:uiPriority w:val="99"/>
    <w:rsid w:val="0007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7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78E"/>
    <w:rPr>
      <w:rFonts w:cs="Times New Roman"/>
    </w:rPr>
  </w:style>
  <w:style w:type="character" w:customStyle="1" w:styleId="st">
    <w:name w:val="st"/>
    <w:basedOn w:val="DefaultParagraphFont"/>
    <w:uiPriority w:val="99"/>
    <w:rsid w:val="004A22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A22A3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404"/>
    <w:pPr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404"/>
    <w:rPr>
      <w:rFonts w:ascii="Times New Roman" w:hAnsi="Times New Roman" w:cs="Times New Roman"/>
      <w:b/>
      <w:bCs/>
      <w:sz w:val="20"/>
      <w:szCs w:val="20"/>
      <w:lang w:eastAsia="fr-BE"/>
    </w:rPr>
  </w:style>
  <w:style w:type="character" w:styleId="Hyperlink">
    <w:name w:val="Hyperlink"/>
    <w:basedOn w:val="DefaultParagraphFont"/>
    <w:uiPriority w:val="99"/>
    <w:unhideWhenUsed/>
    <w:rsid w:val="00CA33B6"/>
    <w:rPr>
      <w:color w:val="0000FF"/>
      <w:u w:val="single"/>
    </w:rPr>
  </w:style>
  <w:style w:type="paragraph" w:styleId="Revision">
    <w:name w:val="Revision"/>
    <w:hidden/>
    <w:uiPriority w:val="99"/>
    <w:semiHidden/>
    <w:rsid w:val="004242E6"/>
    <w:rPr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68"/>
    <w:pPr>
      <w:spacing w:after="200" w:line="276" w:lineRule="auto"/>
    </w:pPr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42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21FD"/>
    <w:pPr>
      <w:spacing w:after="0" w:line="240" w:lineRule="auto"/>
    </w:pPr>
    <w:rPr>
      <w:rFonts w:ascii="Times New Roman" w:hAnsi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1FD"/>
    <w:rPr>
      <w:rFonts w:ascii="Times New Roman" w:hAnsi="Times New Roman" w:cs="Times New Roman"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84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2519"/>
    <w:pPr>
      <w:spacing w:after="0" w:line="240" w:lineRule="auto"/>
    </w:pPr>
    <w:rPr>
      <w:rFonts w:ascii="Times New Roman" w:hAnsi="Times New Roman"/>
      <w:sz w:val="24"/>
      <w:szCs w:val="24"/>
      <w:lang w:eastAsia="fr-BE"/>
    </w:rPr>
  </w:style>
  <w:style w:type="paragraph" w:styleId="Header">
    <w:name w:val="header"/>
    <w:basedOn w:val="Normal"/>
    <w:link w:val="HeaderChar"/>
    <w:uiPriority w:val="99"/>
    <w:rsid w:val="0007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7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78E"/>
    <w:rPr>
      <w:rFonts w:cs="Times New Roman"/>
    </w:rPr>
  </w:style>
  <w:style w:type="character" w:customStyle="1" w:styleId="st">
    <w:name w:val="st"/>
    <w:basedOn w:val="DefaultParagraphFont"/>
    <w:uiPriority w:val="99"/>
    <w:rsid w:val="004A22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A22A3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0404"/>
    <w:pPr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0404"/>
    <w:rPr>
      <w:rFonts w:ascii="Times New Roman" w:hAnsi="Times New Roman" w:cs="Times New Roman"/>
      <w:b/>
      <w:bCs/>
      <w:sz w:val="20"/>
      <w:szCs w:val="20"/>
      <w:lang w:eastAsia="fr-BE"/>
    </w:rPr>
  </w:style>
  <w:style w:type="character" w:styleId="Hyperlink">
    <w:name w:val="Hyperlink"/>
    <w:basedOn w:val="DefaultParagraphFont"/>
    <w:uiPriority w:val="99"/>
    <w:unhideWhenUsed/>
    <w:rsid w:val="00CA33B6"/>
    <w:rPr>
      <w:color w:val="0000FF"/>
      <w:u w:val="single"/>
    </w:rPr>
  </w:style>
  <w:style w:type="paragraph" w:styleId="Revision">
    <w:name w:val="Revision"/>
    <w:hidden/>
    <w:uiPriority w:val="99"/>
    <w:semiHidden/>
    <w:rsid w:val="004242E6"/>
    <w:rPr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fo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3BE6-C9EE-41BE-8A7A-D1922C9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3326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on ILUC</vt:lpstr>
      <vt:lpstr>Paper on ILUC</vt:lpstr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on ILUC</dc:title>
  <dc:creator>Carlos Ochoa Alonso</dc:creator>
  <cp:lastModifiedBy>awh</cp:lastModifiedBy>
  <cp:revision>2</cp:revision>
  <cp:lastPrinted>2013-01-22T15:53:00Z</cp:lastPrinted>
  <dcterms:created xsi:type="dcterms:W3CDTF">2013-04-19T09:18:00Z</dcterms:created>
  <dcterms:modified xsi:type="dcterms:W3CDTF">2013-04-19T09:18:00Z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